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EC" w:rsidRDefault="00BE763C" w:rsidP="00BE763C">
      <w:pPr>
        <w:pStyle w:val="a3"/>
        <w:spacing w:before="210" w:beforeAutospacing="0" w:after="210" w:afterAutospacing="0" w:line="525" w:lineRule="atLeast"/>
        <w:jc w:val="center"/>
        <w:rPr>
          <w:rStyle w:val="a4"/>
          <w:rFonts w:asciiTheme="majorEastAsia" w:eastAsiaTheme="majorEastAsia" w:hAnsiTheme="majorEastAsia" w:hint="eastAsia"/>
          <w:color w:val="404040"/>
          <w:sz w:val="44"/>
          <w:szCs w:val="30"/>
        </w:rPr>
      </w:pPr>
      <w:r w:rsidRPr="00BE763C">
        <w:rPr>
          <w:rStyle w:val="a4"/>
          <w:rFonts w:asciiTheme="majorEastAsia" w:eastAsiaTheme="majorEastAsia" w:hAnsiTheme="majorEastAsia"/>
          <w:color w:val="404040"/>
          <w:sz w:val="42"/>
          <w:szCs w:val="30"/>
        </w:rPr>
        <w:t>关于组织</w:t>
      </w:r>
      <w:r w:rsidRPr="00BE763C">
        <w:rPr>
          <w:rStyle w:val="a4"/>
          <w:rFonts w:asciiTheme="majorEastAsia" w:eastAsiaTheme="majorEastAsia" w:hAnsiTheme="majorEastAsia"/>
          <w:color w:val="404040"/>
          <w:sz w:val="44"/>
          <w:szCs w:val="30"/>
        </w:rPr>
        <w:t>2018年企事业单位政工人员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jc w:val="center"/>
        <w:rPr>
          <w:rFonts w:asciiTheme="majorEastAsia" w:eastAsiaTheme="majorEastAsia" w:hAnsiTheme="majorEastAsia"/>
          <w:color w:val="404040"/>
          <w:sz w:val="40"/>
          <w:szCs w:val="27"/>
        </w:rPr>
      </w:pPr>
      <w:r w:rsidRPr="00BE763C">
        <w:rPr>
          <w:rStyle w:val="a4"/>
          <w:rFonts w:asciiTheme="majorEastAsia" w:eastAsiaTheme="majorEastAsia" w:hAnsiTheme="majorEastAsia"/>
          <w:color w:val="404040"/>
          <w:sz w:val="44"/>
          <w:szCs w:val="30"/>
        </w:rPr>
        <w:t>专业知识考试的通知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jc w:val="center"/>
        <w:rPr>
          <w:rFonts w:ascii="仿宋_GB2312" w:eastAsia="仿宋_GB2312" w:hAnsiTheme="minorEastAsia" w:hint="eastAsia"/>
          <w:color w:val="404040"/>
          <w:sz w:val="28"/>
          <w:szCs w:val="28"/>
        </w:rPr>
      </w:pPr>
      <w:r w:rsidRPr="00BE763C">
        <w:rPr>
          <w:rFonts w:ascii="仿宋_GB2312" w:eastAsia="仿宋_GB2312" w:hAnsiTheme="minorEastAsia" w:hint="eastAsia"/>
          <w:color w:val="404040"/>
          <w:sz w:val="28"/>
          <w:szCs w:val="28"/>
        </w:rPr>
        <w:t>永</w:t>
      </w:r>
      <w:proofErr w:type="gramStart"/>
      <w:r w:rsidRPr="00BE763C">
        <w:rPr>
          <w:rFonts w:ascii="仿宋_GB2312" w:eastAsia="仿宋_GB2312" w:hAnsiTheme="minorEastAsia" w:hint="eastAsia"/>
          <w:color w:val="404040"/>
          <w:sz w:val="28"/>
          <w:szCs w:val="28"/>
        </w:rPr>
        <w:t>政职办</w:t>
      </w:r>
      <w:proofErr w:type="gramEnd"/>
      <w:r w:rsidRPr="00BE763C">
        <w:rPr>
          <w:rFonts w:ascii="仿宋_GB2312" w:eastAsia="仿宋_GB2312" w:hAnsiTheme="minorEastAsia" w:hint="eastAsia"/>
          <w:color w:val="404040"/>
          <w:sz w:val="28"/>
          <w:szCs w:val="28"/>
        </w:rPr>
        <w:t>[2018] 2号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>各县区(管理区、经开区)职改办、政工职评办、市直有关单位人事(职改)部门：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根据湘</w:t>
      </w:r>
      <w:proofErr w:type="gramStart"/>
      <w:r w:rsidRPr="00BE763C">
        <w:rPr>
          <w:rFonts w:ascii="仿宋_GB2312" w:eastAsia="仿宋_GB2312" w:hAnsi="Microsoft Yahei" w:hint="eastAsia"/>
          <w:sz w:val="27"/>
          <w:szCs w:val="27"/>
        </w:rPr>
        <w:t>政职办〔2018〕</w:t>
      </w:r>
      <w:proofErr w:type="gramEnd"/>
      <w:r w:rsidRPr="00BE763C">
        <w:rPr>
          <w:rFonts w:ascii="仿宋_GB2312" w:eastAsia="仿宋_GB2312" w:hAnsi="Microsoft Yahei" w:hint="eastAsia"/>
          <w:sz w:val="27"/>
          <w:szCs w:val="27"/>
        </w:rPr>
        <w:t>1号、湘职改〔2005〕3号等文件精神，为认真做好2018年我市企事业单位政工人员专业知识考试工作，现就有关事项通知如下：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</w:t>
      </w:r>
      <w:r w:rsidRPr="00BE763C">
        <w:rPr>
          <w:rStyle w:val="a4"/>
          <w:rFonts w:ascii="仿宋_GB2312" w:eastAsia="仿宋_GB2312" w:hAnsi="Microsoft Yahei" w:hint="eastAsia"/>
          <w:sz w:val="27"/>
          <w:szCs w:val="27"/>
        </w:rPr>
        <w:t>一、考试对象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全市企事业单位申报政工系列中级以上(含中级)职称的政工人员。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</w:t>
      </w:r>
      <w:r w:rsidRPr="00BE763C">
        <w:rPr>
          <w:rStyle w:val="a4"/>
          <w:rFonts w:ascii="仿宋_GB2312" w:eastAsia="仿宋_GB2312" w:hAnsi="Microsoft Yahei" w:hint="eastAsia"/>
          <w:sz w:val="27"/>
          <w:szCs w:val="27"/>
        </w:rPr>
        <w:t>二、考试内容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专业知识考试科目包括“马克思主义及其中国化理论成果”“中国近现代史”和“思想政治工作学”三科，主要内容：</w:t>
      </w:r>
      <w:r w:rsidRPr="00BE763C">
        <w:rPr>
          <w:rFonts w:ascii="仿宋_GB2312" w:eastAsia="仿宋_GB2312" w:hint="eastAsia"/>
          <w:sz w:val="27"/>
          <w:szCs w:val="27"/>
        </w:rPr>
        <w:t>①</w:t>
      </w:r>
      <w:r w:rsidRPr="00BE763C">
        <w:rPr>
          <w:rFonts w:ascii="仿宋_GB2312" w:eastAsia="仿宋_GB2312" w:hAnsi="Microsoft Yahei" w:hint="eastAsia"/>
          <w:sz w:val="27"/>
          <w:szCs w:val="27"/>
        </w:rPr>
        <w:t>习近平新时代中国特色社会主义思想;</w:t>
      </w:r>
      <w:r w:rsidRPr="00BE763C">
        <w:rPr>
          <w:rFonts w:ascii="仿宋_GB2312" w:eastAsia="仿宋_GB2312" w:hint="eastAsia"/>
          <w:sz w:val="27"/>
          <w:szCs w:val="27"/>
        </w:rPr>
        <w:t>②</w:t>
      </w:r>
      <w:r w:rsidRPr="00BE763C">
        <w:rPr>
          <w:rFonts w:ascii="仿宋_GB2312" w:eastAsia="仿宋_GB2312" w:hAnsi="Microsoft Yahei" w:hint="eastAsia"/>
          <w:sz w:val="27"/>
          <w:szCs w:val="27"/>
        </w:rPr>
        <w:t>党的十九大精神;</w:t>
      </w:r>
      <w:r w:rsidRPr="00BE763C">
        <w:rPr>
          <w:rFonts w:ascii="仿宋_GB2312" w:eastAsia="仿宋_GB2312" w:hint="eastAsia"/>
          <w:sz w:val="27"/>
          <w:szCs w:val="27"/>
        </w:rPr>
        <w:t>③</w:t>
      </w:r>
      <w:r w:rsidRPr="00BE763C">
        <w:rPr>
          <w:rFonts w:ascii="仿宋_GB2312" w:eastAsia="仿宋_GB2312" w:hAnsi="Microsoft Yahei" w:hint="eastAsia"/>
          <w:sz w:val="27"/>
          <w:szCs w:val="27"/>
        </w:rPr>
        <w:t>省政工专业考试复习参考用书《湖南省思想政治工作人员学习丛书》相关内容。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</w:t>
      </w:r>
      <w:r w:rsidRPr="00BE763C">
        <w:rPr>
          <w:rStyle w:val="a4"/>
          <w:rFonts w:ascii="仿宋_GB2312" w:eastAsia="仿宋_GB2312" w:hAnsi="Microsoft Yahei" w:hint="eastAsia"/>
          <w:sz w:val="27"/>
          <w:szCs w:val="27"/>
        </w:rPr>
        <w:t xml:space="preserve">　三、考试形式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考试采取开卷形式，允许携带参考资料入场，禁止携带手机、电脑等电子通讯设备入场。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lastRenderedPageBreak/>
        <w:t xml:space="preserve">　　</w:t>
      </w:r>
      <w:r w:rsidRPr="00BE763C">
        <w:rPr>
          <w:rStyle w:val="a4"/>
          <w:rFonts w:ascii="仿宋_GB2312" w:eastAsia="仿宋_GB2312" w:hAnsi="Microsoft Yahei" w:hint="eastAsia"/>
          <w:sz w:val="27"/>
          <w:szCs w:val="27"/>
        </w:rPr>
        <w:t>四、考试地点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考试地点设在冷水滩区，具体地点另行通知。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</w:t>
      </w:r>
      <w:r w:rsidRPr="00BE763C">
        <w:rPr>
          <w:rStyle w:val="a4"/>
          <w:rFonts w:ascii="仿宋_GB2312" w:eastAsia="仿宋_GB2312" w:hAnsi="Microsoft Yahei" w:hint="eastAsia"/>
          <w:sz w:val="27"/>
          <w:szCs w:val="27"/>
        </w:rPr>
        <w:t>五、考试步骤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1.报名。5月18日至6月5日，参考人员由单位汇总后到所在县区党委宣传部报名;市直各单位直接到市政工职评办(市委宣传部宣教科)报名。报名时需填写《报名表》，交近期1寸同底免冠照片3张。考生在市政工职评办领取准考证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2.命题。考试由有关专家命题，题型包括填空、选择、问答、论述和案例分析，旨在考察政工人员掌握基本理论的程度、实际运用理论的水平及分析处理实际问题的能力。高、中级专业职称考试使用不同的考题。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3.考试。考试时间全省统一定为2018年7月7日和7月8日(星期六和星期日)。具体安排：7月7日上午9:00—11:00考“马克思主义及其中国化理论成果”，下午3:00—5:00考“中国近现代史”;7月8日上午9:00—11:00考“思想政治工作学”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4.成绩通知。7月</w:t>
      </w:r>
      <w:proofErr w:type="gramStart"/>
      <w:r w:rsidRPr="00BE763C">
        <w:rPr>
          <w:rFonts w:ascii="仿宋_GB2312" w:eastAsia="仿宋_GB2312" w:hAnsi="Microsoft Yahei" w:hint="eastAsia"/>
          <w:sz w:val="27"/>
          <w:szCs w:val="27"/>
        </w:rPr>
        <w:t>下旬以</w:t>
      </w:r>
      <w:proofErr w:type="gramEnd"/>
      <w:r w:rsidRPr="00BE763C">
        <w:rPr>
          <w:rFonts w:ascii="仿宋_GB2312" w:eastAsia="仿宋_GB2312" w:hAnsi="Microsoft Yahei" w:hint="eastAsia"/>
          <w:sz w:val="27"/>
          <w:szCs w:val="27"/>
        </w:rPr>
        <w:t>后市政工职评办公布考生的考试成绩。各科考试成绩合格者，3年内(即2018年—2020年)申报相应档次专业职务成绩有效。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rPr>
          <w:rFonts w:ascii="仿宋_GB2312" w:eastAsia="仿宋_GB2312" w:hAnsi="Microsoft Yahei" w:hint="eastAsia"/>
          <w:sz w:val="27"/>
          <w:szCs w:val="27"/>
        </w:rPr>
      </w:pPr>
      <w:r w:rsidRPr="00BE763C">
        <w:rPr>
          <w:rFonts w:ascii="仿宋_GB2312" w:eastAsia="仿宋_GB2312" w:hAnsi="Microsoft Yahei" w:hint="eastAsia"/>
          <w:sz w:val="27"/>
          <w:szCs w:val="27"/>
        </w:rPr>
        <w:t xml:space="preserve">　　联系电话：市政工职评办0746—8359961</w:t>
      </w:r>
    </w:p>
    <w:p w:rsidR="00691B0C" w:rsidRDefault="00BE763C" w:rsidP="00BE763C">
      <w:pPr>
        <w:spacing w:line="360" w:lineRule="auto"/>
        <w:rPr>
          <w:rFonts w:ascii="仿宋_GB2312" w:eastAsia="仿宋_GB2312" w:hint="eastAsia"/>
        </w:rPr>
      </w:pPr>
      <w:r w:rsidRPr="00BE763C">
        <w:rPr>
          <w:rFonts w:ascii="仿宋_GB2312" w:eastAsia="仿宋_GB2312" w:hint="eastAsia"/>
        </w:rPr>
        <w:t>附件1：湖南省企事业单位政工人员专业知识考试报名表</w:t>
      </w:r>
    </w:p>
    <w:p w:rsidR="00BE763C" w:rsidRDefault="00BE763C" w:rsidP="00BE763C">
      <w:pPr>
        <w:spacing w:line="360" w:lineRule="auto"/>
        <w:rPr>
          <w:rFonts w:ascii="仿宋_GB2312" w:eastAsia="仿宋_GB2312" w:hint="eastAsia"/>
        </w:rPr>
      </w:pPr>
      <w:r w:rsidRPr="00BE763C">
        <w:rPr>
          <w:rFonts w:ascii="仿宋_GB2312" w:eastAsia="仿宋_GB2312" w:hint="eastAsia"/>
        </w:rPr>
        <w:lastRenderedPageBreak/>
        <w:t>附件2：湖南省企事业单位政工人员专业知识考试报名汇总表</w:t>
      </w:r>
    </w:p>
    <w:p w:rsidR="00BE763C" w:rsidRDefault="00BE763C" w:rsidP="00BE763C">
      <w:pPr>
        <w:spacing w:line="360" w:lineRule="auto"/>
        <w:rPr>
          <w:rFonts w:ascii="仿宋_GB2312" w:eastAsia="仿宋_GB2312" w:hint="eastAsia"/>
        </w:rPr>
      </w:pPr>
      <w:r w:rsidRPr="00BE763C">
        <w:rPr>
          <w:rFonts w:ascii="仿宋_GB2312" w:eastAsia="仿宋_GB2312" w:hint="eastAsia"/>
        </w:rPr>
        <w:t>附件3：湖南省企事业单位政工人员专业知识考试准考证</w:t>
      </w:r>
    </w:p>
    <w:p w:rsidR="00BE763C" w:rsidRDefault="00BE763C" w:rsidP="00BE763C">
      <w:pPr>
        <w:spacing w:line="360" w:lineRule="auto"/>
        <w:rPr>
          <w:rFonts w:ascii="仿宋_GB2312" w:eastAsia="仿宋_GB2312" w:hint="eastAsia"/>
        </w:rPr>
      </w:pPr>
      <w:r w:rsidRPr="00BE763C">
        <w:rPr>
          <w:rFonts w:ascii="仿宋_GB2312" w:eastAsia="仿宋_GB2312" w:hint="eastAsia"/>
        </w:rPr>
        <w:t>附件4：湖南省企事业单位政工人员专业知识考试考场规则</w:t>
      </w:r>
    </w:p>
    <w:p w:rsidR="00BE763C" w:rsidRPr="00BE763C" w:rsidRDefault="00BE763C" w:rsidP="00BE763C">
      <w:pPr>
        <w:pStyle w:val="a3"/>
        <w:wordWrap w:val="0"/>
        <w:spacing w:before="210" w:beforeAutospacing="0" w:after="210" w:afterAutospacing="0" w:line="525" w:lineRule="atLeast"/>
        <w:jc w:val="right"/>
        <w:rPr>
          <w:rFonts w:ascii="仿宋_GB2312" w:eastAsia="仿宋_GB2312" w:hAnsi="微软雅黑" w:hint="eastAsia"/>
          <w:color w:val="404040"/>
          <w:spacing w:val="-20"/>
          <w:sz w:val="28"/>
          <w:szCs w:val="28"/>
        </w:rPr>
      </w:pPr>
      <w:r w:rsidRPr="00BE763C">
        <w:rPr>
          <w:rFonts w:ascii="仿宋_GB2312" w:eastAsia="仿宋_GB2312" w:hAnsi="微软雅黑" w:hint="eastAsia"/>
          <w:color w:val="404040"/>
          <w:spacing w:val="-20"/>
          <w:sz w:val="28"/>
          <w:szCs w:val="28"/>
        </w:rPr>
        <w:t>永州市职称改革工作领导小组办公室   永州市政工职评工作领导小组办公室</w:t>
      </w:r>
    </w:p>
    <w:p w:rsidR="00BE763C" w:rsidRPr="00BE763C" w:rsidRDefault="00BE763C" w:rsidP="00BE763C">
      <w:pPr>
        <w:pStyle w:val="a3"/>
        <w:spacing w:before="210" w:beforeAutospacing="0" w:after="210" w:afterAutospacing="0" w:line="525" w:lineRule="atLeast"/>
        <w:ind w:right="540" w:firstLineChars="2000" w:firstLine="5600"/>
        <w:rPr>
          <w:rFonts w:ascii="仿宋_GB2312" w:eastAsia="仿宋_GB2312" w:hAnsi="Microsoft Yahei" w:hint="eastAsia"/>
          <w:color w:val="404040"/>
          <w:sz w:val="28"/>
          <w:szCs w:val="28"/>
        </w:rPr>
      </w:pPr>
      <w:r w:rsidRPr="00BE763C">
        <w:rPr>
          <w:rFonts w:ascii="仿宋_GB2312" w:eastAsia="仿宋_GB2312" w:hAnsi="Microsoft Yahei" w:hint="eastAsia"/>
          <w:color w:val="404040"/>
          <w:sz w:val="28"/>
          <w:szCs w:val="28"/>
        </w:rPr>
        <w:t>2018年5月14日</w:t>
      </w:r>
    </w:p>
    <w:p w:rsidR="00BE763C" w:rsidRPr="00BE763C" w:rsidRDefault="00BE763C" w:rsidP="00BE763C">
      <w:pPr>
        <w:spacing w:line="360" w:lineRule="auto"/>
        <w:rPr>
          <w:rFonts w:ascii="仿宋_GB2312" w:eastAsia="仿宋_GB2312" w:hint="eastAsia"/>
        </w:rPr>
      </w:pPr>
    </w:p>
    <w:sectPr w:rsidR="00BE763C" w:rsidRPr="00BE763C" w:rsidSect="0069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63C"/>
    <w:rsid w:val="002A0BEC"/>
    <w:rsid w:val="00691B0C"/>
    <w:rsid w:val="00BE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6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BE76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</Words>
  <Characters>859</Characters>
  <Application>Microsoft Office Word</Application>
  <DocSecurity>0</DocSecurity>
  <Lines>7</Lines>
  <Paragraphs>2</Paragraphs>
  <ScaleCrop>false</ScaleCrop>
  <Company>Sky123.Org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2018-05-21T08:22:00Z</dcterms:created>
  <dcterms:modified xsi:type="dcterms:W3CDTF">2018-05-21T08:29:00Z</dcterms:modified>
</cp:coreProperties>
</file>